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6E186" w14:textId="77777777" w:rsidR="00BC2FDC" w:rsidRDefault="00090423" w:rsidP="00090423">
      <w:pPr>
        <w:shd w:val="clear" w:color="auto" w:fill="FFFFFF"/>
        <w:spacing w:after="300" w:line="618" w:lineRule="atLeast"/>
        <w:outlineLvl w:val="1"/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</w:pPr>
      <w:r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ОТЧЕТ О ДОХОДАХ И РАСХОДАХ </w:t>
      </w:r>
    </w:p>
    <w:p w14:paraId="2AF52654" w14:textId="60A89E07" w:rsidR="00090423" w:rsidRPr="00E80A9C" w:rsidRDefault="00BC2FDC" w:rsidP="00090423">
      <w:pPr>
        <w:shd w:val="clear" w:color="auto" w:fill="FFFFFF"/>
        <w:spacing w:after="300" w:line="618" w:lineRule="atLeast"/>
        <w:outlineLvl w:val="1"/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по итогам </w:t>
      </w:r>
      <w:r w:rsidR="002D0B33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1 квартал</w:t>
      </w:r>
      <w:r w:rsidR="00AB36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 </w:t>
      </w:r>
      <w:r w:rsidR="00090423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202</w:t>
      </w:r>
      <w:r w:rsidR="002D0B33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3</w:t>
      </w:r>
      <w:r w:rsidR="00E80A9C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 </w:t>
      </w:r>
      <w:r w:rsidR="00090423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года</w:t>
      </w:r>
    </w:p>
    <w:p w14:paraId="7F9C8764" w14:textId="36C8D064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  <w:t> </w:t>
      </w:r>
      <w:r w:rsidR="002D0B33" w:rsidRPr="002D0B33">
        <w:drawing>
          <wp:inline distT="0" distB="0" distL="0" distR="0" wp14:anchorId="6AB07E8B" wp14:editId="1C247CB9">
            <wp:extent cx="5940425" cy="75990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7A365" w14:textId="77777777" w:rsidR="00793C1D" w:rsidRDefault="00793C1D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</w:p>
    <w:p w14:paraId="4D09B544" w14:textId="6194B7AF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lastRenderedPageBreak/>
        <w:t>Пояснительная записка</w:t>
      </w:r>
    </w:p>
    <w:p w14:paraId="087BE0FA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1372802F" w14:textId="3BD14BF2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 отчету «О доходах и расходах </w:t>
      </w:r>
      <w:r w:rsidR="00204BF4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по итогам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 квартала</w:t>
      </w:r>
      <w:r w:rsidR="00204BF4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202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год</w:t>
      </w:r>
      <w:r w:rsidR="0035421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а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»</w:t>
      </w:r>
    </w:p>
    <w:p w14:paraId="2AAC48BE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2E6F674F" w14:textId="06DEC2DD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ГКП на ПХВ «Городская поликлиника №</w:t>
      </w:r>
      <w:r w:rsidR="0084581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21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» УЗ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г.Алматы</w:t>
      </w:r>
      <w:proofErr w:type="spellEnd"/>
    </w:p>
    <w:p w14:paraId="02DB03B7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272A37EF" w14:textId="0E91C5C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proofErr w:type="spellStart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г.Алматы</w:t>
      </w:r>
      <w:proofErr w:type="spellEnd"/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 </w:t>
      </w:r>
      <w:proofErr w:type="spellStart"/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п.Кокжиек</w:t>
      </w:r>
      <w:proofErr w:type="spellEnd"/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, 66</w:t>
      </w:r>
    </w:p>
    <w:p w14:paraId="19B08500" w14:textId="753B5BE1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</w:p>
    <w:p w14:paraId="23EB0BD2" w14:textId="70F08A01" w:rsidR="00090423" w:rsidRPr="000F12B9" w:rsidRDefault="00090423" w:rsidP="00347557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proofErr w:type="spellStart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I.Доходы</w:t>
      </w:r>
      <w:proofErr w:type="spellEnd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="00A2210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по итогам </w:t>
      </w:r>
      <w:r w:rsidR="00FD0AFE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1 </w:t>
      </w:r>
      <w:proofErr w:type="spellStart"/>
      <w:r w:rsidR="00FD0AFE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кв</w:t>
      </w:r>
      <w:proofErr w:type="spellEnd"/>
      <w:r w:rsidR="0035421D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202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года составляет 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500 187,95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 тенге, из них:</w:t>
      </w:r>
    </w:p>
    <w:p w14:paraId="7BA3ABF2" w14:textId="035293F3" w:rsidR="00090423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 государственный заказ из Республиканского бюджета 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496 668,44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( 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в т.ч. поступление авансов по договорам )</w:t>
      </w:r>
    </w:p>
    <w:p w14:paraId="510855DA" w14:textId="5B47F1F4" w:rsidR="00090423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 доходы от оказани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я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платных услуг</w:t>
      </w:r>
      <w:r w:rsidR="00BF217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3 519,51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B2287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47D27E9C" w14:textId="77777777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42D38C68" w14:textId="439AEBFC" w:rsidR="00347557" w:rsidRPr="000F12B9" w:rsidRDefault="00090423" w:rsidP="000F12B9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proofErr w:type="spellStart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II.Расходы</w:t>
      </w:r>
      <w:proofErr w:type="spellEnd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="00F40C67" w:rsidRPr="00F40C6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по итогам </w:t>
      </w:r>
      <w:r w:rsidR="00FD0AFE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1 </w:t>
      </w:r>
      <w:proofErr w:type="spellStart"/>
      <w:r w:rsidR="00FD0AFE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кв</w:t>
      </w:r>
      <w:proofErr w:type="spellEnd"/>
      <w:r w:rsidR="00F40C67" w:rsidRPr="00F40C6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202</w:t>
      </w:r>
      <w:r w:rsidR="00FD0AFE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3</w:t>
      </w:r>
      <w:r w:rsidR="00F40C67" w:rsidRPr="00F40C6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года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составляет </w:t>
      </w:r>
      <w:r w:rsidR="00FD0AFE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319 249,86</w:t>
      </w:r>
      <w:r w:rsidR="00F40C6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</w:p>
    <w:p w14:paraId="05DE0BF3" w14:textId="476B9F60" w:rsidR="00090423" w:rsidRPr="003C20E8" w:rsidRDefault="00090423" w:rsidP="003C20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Расходы по фонду оплаты труда на содержание </w:t>
      </w:r>
      <w:r w:rsidR="00347557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70</w:t>
      </w:r>
      <w:r w:rsidR="00B126F7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,0</w:t>
      </w:r>
      <w:r w:rsidR="00347557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штатных единиц</w:t>
      </w:r>
      <w:r w:rsidR="003C20E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236 539,30</w:t>
      </w:r>
      <w:r w:rsidR="003C20E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="003C20E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347557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="003C20E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с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редняя заработная плата врачей составляет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568 942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средняя заработная плата среднего медицинского персонала составляет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286 295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младшего медицинского персонала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165 043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прочего персонала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453 5</w:t>
      </w:r>
      <w:bookmarkStart w:id="0" w:name="_GoBack"/>
      <w:bookmarkEnd w:id="0"/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47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тенге. </w:t>
      </w:r>
    </w:p>
    <w:p w14:paraId="327D2A8B" w14:textId="6EF772F0" w:rsidR="00090423" w:rsidRPr="00202E18" w:rsidRDefault="00090423" w:rsidP="00202E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Социальный налог и социальные отчисления</w:t>
      </w:r>
      <w:r w:rsid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о</w:t>
      </w:r>
      <w:r w:rsidR="00202E18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бязательные социальные медицинские страхования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составляют </w:t>
      </w:r>
      <w:r w:rsidR="00FD0AFE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16 639,38</w:t>
      </w:r>
      <w:r w:rsidRPr="00202E18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347557" w:rsidRP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0D105020" w14:textId="2D2C5E16" w:rsidR="00347557" w:rsidRPr="000F12B9" w:rsidRDefault="00090423" w:rsidP="003475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Налог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и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110,38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из них: </w:t>
      </w:r>
    </w:p>
    <w:p w14:paraId="3D6E0457" w14:textId="4F674657" w:rsidR="003C20E8" w:rsidRDefault="00347557" w:rsidP="0036129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Земельный налог</w:t>
      </w:r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–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1,79</w:t>
      </w:r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276CDFD5" w14:textId="355DB8CD" w:rsidR="006E0664" w:rsidRPr="003C20E8" w:rsidRDefault="003C20E8" w:rsidP="0036129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Нало</w:t>
      </w:r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г на </w:t>
      </w:r>
      <w:r w:rsidR="00090423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имущество </w:t>
      </w:r>
      <w:r w:rsidR="00202E1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–</w:t>
      </w:r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105,29</w:t>
      </w:r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53E5B94A" w14:textId="3B496148" w:rsidR="00090423" w:rsidRDefault="006E0664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Эмиссия окружающей среды –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3,29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3664DB93" w14:textId="44BA5A54" w:rsidR="006E0664" w:rsidRPr="0056135A" w:rsidRDefault="00090423" w:rsidP="0056135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Коммунальные расходы 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– </w:t>
      </w:r>
      <w:r w:rsid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3 694,67</w:t>
      </w:r>
      <w:r w:rsidR="006E0664" w:rsidRPr="0056135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="006E0664" w:rsidRPr="0056135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6E0664" w:rsidRPr="0056135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 из них:</w:t>
      </w:r>
    </w:p>
    <w:p w14:paraId="4DDA63D3" w14:textId="215B22D0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Э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лектроэнерги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я – </w:t>
      </w:r>
      <w:r w:rsid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1 207,86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5A080EB7" w14:textId="7567E0AA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Х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олодн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ая вода и канализация – </w:t>
      </w:r>
      <w:r w:rsid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9 ,35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63ABE97C" w14:textId="395E48BD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Отопление, 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горячей и химической воде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– </w:t>
      </w:r>
      <w:r w:rsid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2 477,45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246B3773" w14:textId="13B387CE" w:rsidR="006E0664" w:rsidRPr="000F12B9" w:rsidRDefault="006E0664" w:rsidP="006E066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Проводятся работы по снижению расходов коммунальных услуг, а именно поэтапно заменяются лампы на энергосберегающие лампы, согласно заключению энергоаудита.</w:t>
      </w:r>
    </w:p>
    <w:p w14:paraId="696D9358" w14:textId="6AB59C37" w:rsidR="006E0664" w:rsidRPr="000F12B9" w:rsidRDefault="006E0664" w:rsidP="006E06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Услуги связи – </w:t>
      </w:r>
      <w:r w:rsid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199,51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00ED8671" w14:textId="49BDA070" w:rsidR="002B4B4A" w:rsidRDefault="00090423" w:rsidP="00E2759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Расходы на приобретение медикаментов</w:t>
      </w:r>
      <w:r w:rsidR="00E2759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и и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зделий медицинского назначения составляет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23 132,21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 тенге.</w:t>
      </w:r>
    </w:p>
    <w:p w14:paraId="3F8FB6C3" w14:textId="2243C23B" w:rsidR="0082469B" w:rsidRPr="00DB12B7" w:rsidRDefault="0082469B" w:rsidP="008B7CC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Приобретения основных средств и прочего оборудования – </w:t>
      </w:r>
      <w:r w:rsidR="00DB12B7"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86,99</w:t>
      </w:r>
      <w:r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(</w:t>
      </w:r>
      <w:r w:rsidR="00DB12B7"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Пылесос для сухой уборки</w:t>
      </w:r>
      <w:r w:rsidR="00DB12B7"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="00DB12B7"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Сейф офисный</w:t>
      </w:r>
      <w:r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),</w:t>
      </w:r>
    </w:p>
    <w:p w14:paraId="234D54FA" w14:textId="122E3C35" w:rsidR="00090423" w:rsidRPr="000F12B9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Приобретение хоз. товаров   и инвентаря составляет </w:t>
      </w:r>
      <w:r w:rsidR="00DB12B7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1 683,48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в том числе: </w:t>
      </w:r>
      <w:r w:rsidR="00FB79A3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дезинфицирующие средства,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канцелярские товары,  моющие средства, запасные части для оргтехники,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хоз</w:t>
      </w:r>
      <w:proofErr w:type="spell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инвентарь для нужд отделений )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6D89DA44" w14:textId="6F5CC1E7" w:rsidR="00090423" w:rsidRPr="000F12B9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За клинико-диагностические услуги по договорам </w:t>
      </w:r>
      <w:r w:rsidR="00DB12B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30 976,54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5C87471B" w14:textId="6F2BF8DC" w:rsidR="00090423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Прочие услуги и работы оставляет </w:t>
      </w:r>
      <w:r w:rsidR="00DB12B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6 187,40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</w:t>
      </w:r>
      <w:proofErr w:type="spellStart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в.т.ч</w:t>
      </w:r>
      <w:proofErr w:type="spell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.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тех.ремонт</w:t>
      </w:r>
      <w:proofErr w:type="spell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 автотранспортные услуги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дератизация и дезинфекция, охрана объекта,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lastRenderedPageBreak/>
        <w:t>обслуживание систем отопления, интернет,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сигнализация объектов, сопровождение информационных программ и 1 С, утилизация, вывоз мусора и т.д.   </w:t>
      </w:r>
    </w:p>
    <w:p w14:paraId="537B472C" w14:textId="3B664EBB" w:rsidR="005B5228" w:rsidRPr="00DB12B7" w:rsidRDefault="005B5228" w:rsidP="00DB12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</w:p>
    <w:p w14:paraId="5EE73D6A" w14:textId="2545FFD7" w:rsidR="005B5228" w:rsidRPr="000F12B9" w:rsidRDefault="005B5228" w:rsidP="005B522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Остаток денежных средств на </w:t>
      </w:r>
      <w:r w:rsidR="00197F7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конец отчетного периода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520 593,79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470ED3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1B9A27E0" w14:textId="7D51E4F5" w:rsidR="00DF43A3" w:rsidRDefault="004E03BE">
      <w:pPr>
        <w:rPr>
          <w:sz w:val="28"/>
          <w:szCs w:val="28"/>
        </w:rPr>
      </w:pPr>
    </w:p>
    <w:p w14:paraId="1889BE9A" w14:textId="7761CFD1" w:rsidR="00E138E6" w:rsidRPr="00E138E6" w:rsidRDefault="00E138E6" w:rsidP="00E138E6">
      <w:pPr>
        <w:rPr>
          <w:sz w:val="28"/>
          <w:szCs w:val="28"/>
        </w:rPr>
      </w:pPr>
    </w:p>
    <w:p w14:paraId="7E6E75C4" w14:textId="4AA69C92" w:rsidR="00E138E6" w:rsidRDefault="00E138E6" w:rsidP="00E1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8E6">
        <w:rPr>
          <w:rFonts w:ascii="Times New Roman" w:hAnsi="Times New Roman" w:cs="Times New Roman"/>
          <w:b/>
          <w:bCs/>
          <w:sz w:val="28"/>
          <w:szCs w:val="28"/>
        </w:rPr>
        <w:t xml:space="preserve">Главный врач                                                                  </w:t>
      </w:r>
      <w:proofErr w:type="spellStart"/>
      <w:r w:rsidRPr="00E138E6">
        <w:rPr>
          <w:rFonts w:ascii="Times New Roman" w:hAnsi="Times New Roman" w:cs="Times New Roman"/>
          <w:b/>
          <w:bCs/>
          <w:sz w:val="28"/>
          <w:szCs w:val="28"/>
        </w:rPr>
        <w:t>Кудабаев</w:t>
      </w:r>
      <w:proofErr w:type="spellEnd"/>
      <w:r w:rsidRPr="00E138E6">
        <w:rPr>
          <w:rFonts w:ascii="Times New Roman" w:hAnsi="Times New Roman" w:cs="Times New Roman"/>
          <w:b/>
          <w:bCs/>
          <w:sz w:val="28"/>
          <w:szCs w:val="28"/>
        </w:rPr>
        <w:t xml:space="preserve"> Е.Ш.</w:t>
      </w:r>
    </w:p>
    <w:p w14:paraId="74D17928" w14:textId="77777777" w:rsidR="00E138E6" w:rsidRPr="00E138E6" w:rsidRDefault="00E138E6" w:rsidP="00E1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66503" w14:textId="24FE1768" w:rsidR="00E138E6" w:rsidRPr="00E138E6" w:rsidRDefault="00E138E6" w:rsidP="00E138E6">
      <w:pPr>
        <w:rPr>
          <w:sz w:val="28"/>
          <w:szCs w:val="28"/>
        </w:rPr>
      </w:pPr>
    </w:p>
    <w:p w14:paraId="42D4B92A" w14:textId="75D04590" w:rsidR="00E138E6" w:rsidRPr="00E138E6" w:rsidRDefault="00E138E6" w:rsidP="00E138E6">
      <w:pPr>
        <w:rPr>
          <w:sz w:val="28"/>
          <w:szCs w:val="28"/>
        </w:rPr>
      </w:pPr>
    </w:p>
    <w:p w14:paraId="5209A630" w14:textId="57396976" w:rsidR="00E138E6" w:rsidRDefault="00E138E6" w:rsidP="00E138E6">
      <w:pPr>
        <w:rPr>
          <w:sz w:val="28"/>
          <w:szCs w:val="28"/>
        </w:rPr>
      </w:pPr>
    </w:p>
    <w:p w14:paraId="508FAE88" w14:textId="77777777" w:rsidR="00E138E6" w:rsidRPr="00E138E6" w:rsidRDefault="00E138E6" w:rsidP="00E138E6">
      <w:pPr>
        <w:rPr>
          <w:sz w:val="28"/>
          <w:szCs w:val="28"/>
        </w:rPr>
      </w:pPr>
    </w:p>
    <w:sectPr w:rsidR="00E138E6" w:rsidRPr="00E1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6DE"/>
    <w:multiLevelType w:val="hybridMultilevel"/>
    <w:tmpl w:val="D7820E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D7ADC"/>
    <w:multiLevelType w:val="multilevel"/>
    <w:tmpl w:val="58E8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A18DB"/>
    <w:multiLevelType w:val="multilevel"/>
    <w:tmpl w:val="931AE1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42BAD"/>
    <w:multiLevelType w:val="hybridMultilevel"/>
    <w:tmpl w:val="83E4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262F8"/>
    <w:multiLevelType w:val="multilevel"/>
    <w:tmpl w:val="335E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D6C9D"/>
    <w:multiLevelType w:val="multilevel"/>
    <w:tmpl w:val="46DE08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9398E"/>
    <w:multiLevelType w:val="hybridMultilevel"/>
    <w:tmpl w:val="738665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35681F"/>
    <w:multiLevelType w:val="hybridMultilevel"/>
    <w:tmpl w:val="53EA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C7120"/>
    <w:multiLevelType w:val="hybridMultilevel"/>
    <w:tmpl w:val="E4BA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59"/>
    <w:rsid w:val="0001215F"/>
    <w:rsid w:val="00051A3F"/>
    <w:rsid w:val="0007328D"/>
    <w:rsid w:val="00090423"/>
    <w:rsid w:val="000D69A0"/>
    <w:rsid w:val="000E292F"/>
    <w:rsid w:val="000E5C13"/>
    <w:rsid w:val="000E5EE7"/>
    <w:rsid w:val="000F12B9"/>
    <w:rsid w:val="000F76B5"/>
    <w:rsid w:val="00102B51"/>
    <w:rsid w:val="001478B6"/>
    <w:rsid w:val="001526BC"/>
    <w:rsid w:val="001553E9"/>
    <w:rsid w:val="001565D8"/>
    <w:rsid w:val="0016141A"/>
    <w:rsid w:val="00175A75"/>
    <w:rsid w:val="00195CA2"/>
    <w:rsid w:val="00197F78"/>
    <w:rsid w:val="001B39EE"/>
    <w:rsid w:val="001C4811"/>
    <w:rsid w:val="001F6F2F"/>
    <w:rsid w:val="00202E18"/>
    <w:rsid w:val="00204BF4"/>
    <w:rsid w:val="00226B38"/>
    <w:rsid w:val="00226C9D"/>
    <w:rsid w:val="0023633E"/>
    <w:rsid w:val="0024198B"/>
    <w:rsid w:val="00253D2D"/>
    <w:rsid w:val="002A66D6"/>
    <w:rsid w:val="002B0F56"/>
    <w:rsid w:val="002B4B4A"/>
    <w:rsid w:val="002D0B33"/>
    <w:rsid w:val="002D4F45"/>
    <w:rsid w:val="002E6040"/>
    <w:rsid w:val="00305540"/>
    <w:rsid w:val="0032411C"/>
    <w:rsid w:val="00331225"/>
    <w:rsid w:val="003318BE"/>
    <w:rsid w:val="00331B11"/>
    <w:rsid w:val="00345C50"/>
    <w:rsid w:val="00347557"/>
    <w:rsid w:val="0035421D"/>
    <w:rsid w:val="00376227"/>
    <w:rsid w:val="00382D8F"/>
    <w:rsid w:val="003A4B9F"/>
    <w:rsid w:val="003C20E8"/>
    <w:rsid w:val="003D0859"/>
    <w:rsid w:val="003F1688"/>
    <w:rsid w:val="00402CF2"/>
    <w:rsid w:val="00432634"/>
    <w:rsid w:val="00441CB9"/>
    <w:rsid w:val="0045523F"/>
    <w:rsid w:val="004640EC"/>
    <w:rsid w:val="00470ED3"/>
    <w:rsid w:val="004809E0"/>
    <w:rsid w:val="0049601D"/>
    <w:rsid w:val="004B0957"/>
    <w:rsid w:val="004E03BE"/>
    <w:rsid w:val="004F4498"/>
    <w:rsid w:val="00506A96"/>
    <w:rsid w:val="00510DD5"/>
    <w:rsid w:val="00527716"/>
    <w:rsid w:val="00531927"/>
    <w:rsid w:val="005471DB"/>
    <w:rsid w:val="00557498"/>
    <w:rsid w:val="00560509"/>
    <w:rsid w:val="0056135A"/>
    <w:rsid w:val="00594BBE"/>
    <w:rsid w:val="00594D00"/>
    <w:rsid w:val="005A66BB"/>
    <w:rsid w:val="005B5228"/>
    <w:rsid w:val="00615350"/>
    <w:rsid w:val="00617C81"/>
    <w:rsid w:val="00647533"/>
    <w:rsid w:val="00647C76"/>
    <w:rsid w:val="0065477E"/>
    <w:rsid w:val="00655940"/>
    <w:rsid w:val="006569C0"/>
    <w:rsid w:val="006913D1"/>
    <w:rsid w:val="006D5062"/>
    <w:rsid w:val="006E0664"/>
    <w:rsid w:val="007201F0"/>
    <w:rsid w:val="007362B2"/>
    <w:rsid w:val="007560A7"/>
    <w:rsid w:val="007603CC"/>
    <w:rsid w:val="00781D1B"/>
    <w:rsid w:val="00793C1D"/>
    <w:rsid w:val="007A5141"/>
    <w:rsid w:val="007B40D2"/>
    <w:rsid w:val="007C2FBF"/>
    <w:rsid w:val="007E2D6E"/>
    <w:rsid w:val="0082469B"/>
    <w:rsid w:val="00840A43"/>
    <w:rsid w:val="00845817"/>
    <w:rsid w:val="00871169"/>
    <w:rsid w:val="00874067"/>
    <w:rsid w:val="00881BD7"/>
    <w:rsid w:val="0089241C"/>
    <w:rsid w:val="00893681"/>
    <w:rsid w:val="008D797D"/>
    <w:rsid w:val="008F7542"/>
    <w:rsid w:val="00911212"/>
    <w:rsid w:val="00931F72"/>
    <w:rsid w:val="00955B9E"/>
    <w:rsid w:val="009746C5"/>
    <w:rsid w:val="009876AD"/>
    <w:rsid w:val="009B5902"/>
    <w:rsid w:val="009E18D5"/>
    <w:rsid w:val="009E4D61"/>
    <w:rsid w:val="009F5A1C"/>
    <w:rsid w:val="00A114EE"/>
    <w:rsid w:val="00A22107"/>
    <w:rsid w:val="00A50B06"/>
    <w:rsid w:val="00A82DBD"/>
    <w:rsid w:val="00A86D27"/>
    <w:rsid w:val="00AA3215"/>
    <w:rsid w:val="00AB369C"/>
    <w:rsid w:val="00AC2790"/>
    <w:rsid w:val="00AF13ED"/>
    <w:rsid w:val="00B10721"/>
    <w:rsid w:val="00B126F7"/>
    <w:rsid w:val="00B16E55"/>
    <w:rsid w:val="00B2287C"/>
    <w:rsid w:val="00B31777"/>
    <w:rsid w:val="00B64448"/>
    <w:rsid w:val="00B704CD"/>
    <w:rsid w:val="00B74487"/>
    <w:rsid w:val="00B74D3E"/>
    <w:rsid w:val="00B87948"/>
    <w:rsid w:val="00B923E6"/>
    <w:rsid w:val="00BB5602"/>
    <w:rsid w:val="00BC2FDC"/>
    <w:rsid w:val="00BE4A9D"/>
    <w:rsid w:val="00BF217C"/>
    <w:rsid w:val="00C04F2A"/>
    <w:rsid w:val="00C06FA2"/>
    <w:rsid w:val="00C202F3"/>
    <w:rsid w:val="00C25345"/>
    <w:rsid w:val="00C405DF"/>
    <w:rsid w:val="00C47D53"/>
    <w:rsid w:val="00C76EFF"/>
    <w:rsid w:val="00CA5C52"/>
    <w:rsid w:val="00CA7E4D"/>
    <w:rsid w:val="00CD5E69"/>
    <w:rsid w:val="00CF1C98"/>
    <w:rsid w:val="00CF46EA"/>
    <w:rsid w:val="00D15C02"/>
    <w:rsid w:val="00D45BE9"/>
    <w:rsid w:val="00D50DF8"/>
    <w:rsid w:val="00D55ABC"/>
    <w:rsid w:val="00D70487"/>
    <w:rsid w:val="00D74005"/>
    <w:rsid w:val="00D83FDD"/>
    <w:rsid w:val="00DB12B7"/>
    <w:rsid w:val="00DC6076"/>
    <w:rsid w:val="00DE35F1"/>
    <w:rsid w:val="00DE5481"/>
    <w:rsid w:val="00DF342F"/>
    <w:rsid w:val="00DF4831"/>
    <w:rsid w:val="00E132EA"/>
    <w:rsid w:val="00E138E6"/>
    <w:rsid w:val="00E25654"/>
    <w:rsid w:val="00E2759E"/>
    <w:rsid w:val="00E410B6"/>
    <w:rsid w:val="00E52422"/>
    <w:rsid w:val="00E64263"/>
    <w:rsid w:val="00E80840"/>
    <w:rsid w:val="00E80A9C"/>
    <w:rsid w:val="00E91A46"/>
    <w:rsid w:val="00EC2A31"/>
    <w:rsid w:val="00EC6F88"/>
    <w:rsid w:val="00EE540F"/>
    <w:rsid w:val="00EF47C6"/>
    <w:rsid w:val="00F1693F"/>
    <w:rsid w:val="00F34BE2"/>
    <w:rsid w:val="00F40C67"/>
    <w:rsid w:val="00F43AF9"/>
    <w:rsid w:val="00F52DD9"/>
    <w:rsid w:val="00F7015F"/>
    <w:rsid w:val="00F770D6"/>
    <w:rsid w:val="00F87159"/>
    <w:rsid w:val="00FA4547"/>
    <w:rsid w:val="00FB47F8"/>
    <w:rsid w:val="00FB79A3"/>
    <w:rsid w:val="00FC7920"/>
    <w:rsid w:val="00FD0AFE"/>
    <w:rsid w:val="00FD0C0D"/>
    <w:rsid w:val="00FE4EAB"/>
    <w:rsid w:val="00FE5713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F7DF"/>
  <w15:chartTrackingRefBased/>
  <w15:docId w15:val="{7C653794-1FE1-49BD-8F37-EFD56BB5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220</cp:revision>
  <cp:lastPrinted>2021-10-13T05:03:00Z</cp:lastPrinted>
  <dcterms:created xsi:type="dcterms:W3CDTF">2021-10-12T05:34:00Z</dcterms:created>
  <dcterms:modified xsi:type="dcterms:W3CDTF">2023-09-11T07:47:00Z</dcterms:modified>
</cp:coreProperties>
</file>